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A2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РАБОЧАЯ ПРОГРАММА ПО УЧЕБНОМУ ПРЕДМЕТУ </w:t>
      </w:r>
    </w:p>
    <w:p w:rsidR="00270CA2" w:rsidRPr="00D96B45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«РОДН</w:t>
      </w: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ОЙ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(РУССКИЙ) ЯЗЫК»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</w:p>
    <w:p w:rsidR="00270CA2" w:rsidRPr="00D96B45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10-11 классы </w:t>
      </w:r>
    </w:p>
    <w:p w:rsidR="00270CA2" w:rsidRPr="00017D39" w:rsidRDefault="00270CA2" w:rsidP="00270CA2">
      <w:pPr>
        <w:shd w:val="clear" w:color="auto" w:fill="FFFFFF"/>
        <w:spacing w:after="180" w:line="240" w:lineRule="auto"/>
        <w:ind w:firstLine="426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017D39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Программа предназначена для среднего звена общеобразовательной школы, предполагает изучение предмета на базовом уровне</w:t>
      </w:r>
    </w:p>
    <w:p w:rsidR="00270CA2" w:rsidRPr="00C90965" w:rsidRDefault="00270CA2" w:rsidP="00270CA2">
      <w:p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Программа составлена на основе следующих нормативных документов: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«Об образовании в Российской Федерации» (№ 273-ФЗ от 29.12.2012г., ст. 12,13),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Приказ </w:t>
      </w:r>
      <w:proofErr w:type="spellStart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Минобрнауки</w:t>
      </w:r>
      <w:proofErr w:type="spellEnd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 России от 31.12.2015 г. №1578 «О внесении изменений в федеральный государственный образовательный стандарт среднего общего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образования, утвержденный приказом Министерства образования и науки Российской Федерации от 17 мая 2012 г. № 413»;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FDinTextUniversal-Regular" w:hAnsi="PFDinTextUniversal-Regular"/>
          <w:color w:val="000000"/>
          <w:sz w:val="21"/>
          <w:szCs w:val="21"/>
        </w:rPr>
        <w:t>Концепция преподавания русского языка и литературы Утверждена распоряжением Правительства Российской Федерации от 9 апреля 2016 г. № 637-р</w:t>
      </w:r>
    </w:p>
    <w:p w:rsidR="00270CA2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270CA2" w:rsidRDefault="00270CA2" w:rsidP="00270CA2">
      <w:pPr>
        <w:pStyle w:val="a8"/>
        <w:numPr>
          <w:ilvl w:val="0"/>
          <w:numId w:val="23"/>
        </w:numPr>
        <w:spacing w:before="10" w:line="237" w:lineRule="auto"/>
        <w:ind w:right="127"/>
        <w:jc w:val="both"/>
      </w:pPr>
      <w:r>
        <w:t xml:space="preserve">«Концепция программы поддержки детского   и  юношеского   чтения  в  РФ»,  утвержденная  Правительством  РФ  от </w:t>
      </w:r>
      <w:r>
        <w:rPr>
          <w:spacing w:val="15"/>
        </w:rPr>
        <w:t xml:space="preserve"> </w:t>
      </w:r>
      <w:r>
        <w:t>03.06.2017г. №1155;</w:t>
      </w:r>
    </w:p>
    <w:p w:rsidR="00270CA2" w:rsidRPr="00C90965" w:rsidRDefault="00270CA2" w:rsidP="00270CA2">
      <w:pPr>
        <w:spacing w:after="0" w:line="240" w:lineRule="auto"/>
        <w:ind w:left="360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270CA2" w:rsidRPr="000B59FD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и МП Забайкальского края №9372 «О формировании учебного плана в части включения предметной области «Родной язык и литературное чтение на родном языке» и «Родной язык и родная литература» от 20 сентября 2018г.</w:t>
      </w:r>
    </w:p>
    <w:p w:rsidR="00270CA2" w:rsidRPr="00C90965" w:rsidRDefault="00270CA2" w:rsidP="00270CA2">
      <w:pPr>
        <w:pStyle w:val="a6"/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а также в соответствии с Уставом образовательного учреждения ОУ,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Положения о Рабочей программе учителя, реализующего ФГОС СОО, МБОУ «Кыринская СОШ» Протокол № 14 от 31.09.2016 , приказ №82 от 1.09.2016г.</w:t>
      </w:r>
    </w:p>
    <w:p w:rsid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270CA2" w:rsidRPr="00017D39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Предмет «Родной (русский) язык» входит в предметную область  «Родной язык и литература»</w:t>
      </w:r>
    </w:p>
    <w:p w:rsidR="001B0808" w:rsidRPr="00270CA2" w:rsidRDefault="00270CA2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Цель изучения предмета</w:t>
      </w:r>
      <w:r w:rsidR="001B0808" w:rsidRPr="00270CA2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: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формирование волонтёрской позиции в отношении популяризации родного языка;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совершенствование коммуникативных умений и культуры речи, обеспечивающих свободное владение русским литературным языком в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разныхсферах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  <w:r w:rsid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Время реализации: 2 года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Планируемые результаты изучения учебного предмета</w:t>
      </w:r>
    </w:p>
    <w:p w:rsidR="001B0808" w:rsidRPr="00270CA2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                       </w:t>
      </w: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Планируемые личностные результаты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историко- культурной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общности российского народа и судьбе России, патриотизм, готовность к служению Отечеству, его защите;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готовность и способность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обучающихся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70CA2" w:rsidRDefault="001B0808" w:rsidP="00270C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B0808" w:rsidRPr="00270CA2" w:rsidRDefault="001B0808" w:rsidP="00270CA2">
      <w:pPr>
        <w:shd w:val="clear" w:color="auto" w:fill="FFFFFF"/>
        <w:spacing w:before="100" w:beforeAutospacing="1" w:after="100" w:afterAutospacing="1" w:line="240" w:lineRule="auto"/>
        <w:ind w:left="15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 xml:space="preserve">Планируемые </w:t>
      </w:r>
      <w:proofErr w:type="spellStart"/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метапредметные</w:t>
      </w:r>
      <w:proofErr w:type="spellEnd"/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 xml:space="preserve"> результаты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1. Регулятивные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2. Познавательные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3. Коммуникативные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Выпускник научится: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распознавать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конфликтогенные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B0808" w:rsidRPr="00270CA2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Планируемые предметные результаты освоения ООП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языковые средства адекватно цели общения и речевой ситуации;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выстраивать композицию текста, используя знания о его структурных элементах;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сознательно использовать изобразительно-выразительные средства языка при создании текста;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преобразовывать те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кст в др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угие виды передачи информации;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выбирать тему, определять цель и подбирать материал для публичного выступления;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соблюдать культуру публичной речи;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собственную и чужую речь с позиции соответствия языковым нормам;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сохранять стилевое единство при создании текста заданного функционального стиля;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создавать отзывы и рецензии на предложенный текст;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культуру чтения, говорения, аудирования и письма;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осуществлять речевой самоконтроль;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использовать основные   нормативные   словари   и   справочники</w:t>
      </w:r>
      <w:r w:rsidR="001343D5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 xml:space="preserve"> </w:t>
      </w: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для расширения словарного запаса и спектра используемых языковых средств;</w:t>
      </w:r>
    </w:p>
    <w:p w:rsidR="001B0808" w:rsidRPr="001B0808" w:rsidRDefault="001B0808" w:rsidP="001B080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270CA2" w:rsidRPr="00270CA2" w:rsidRDefault="001B0808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</w:t>
      </w:r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Составитель – </w:t>
      </w:r>
      <w:proofErr w:type="spellStart"/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Ильюта</w:t>
      </w:r>
      <w:proofErr w:type="spellEnd"/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В.Я., учитель русского языка и литературы МБОУ «Полевской лицей» Курского района Курской области, член отделения учителей русского языка и литературы регионального учебно-методического объединения в системе общего образования Курской области.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Под общей редакцией Бабкиной М.В., зав. кафедрой социально</w:t>
      </w:r>
      <w:r w:rsidR="001343D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-</w:t>
      </w: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гуманитарного образования ОГБУ ДПО КИРО, к.п.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Рецензенты: </w:t>
      </w:r>
      <w:proofErr w:type="spell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Зимнева</w:t>
      </w:r>
      <w:proofErr w:type="spell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О.Н., доцент кафедры социально-гуманитарного образования ОГБУ ДПО КИРО, к.ф.н.; Дьяченко Ю.А., старший преподаватель кафедры русского языка и литературы ФГБОУ 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ВО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«Курский государственный университет», к.ф.н. 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Примерная рабочая программа по учебному предмету «Родной язык (русский)» для 10-11 классов (70 часов)/ Под общ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едакцией М.В. Бабкиной. – Курск: ООО «Учитель», 2019. – 25 с.</w:t>
      </w:r>
    </w:p>
    <w:p w:rsid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270CA2" w:rsidRPr="001B0808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Место учебного предмета в учебном плане</w:t>
      </w:r>
    </w:p>
    <w:p w:rsidR="001B0808" w:rsidRPr="001B0808" w:rsidRDefault="00270CA2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Предмет является обязательным для преподавания. 17 уроков в год (0,3 часа). 34 урока за два года обучения.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СОДЕРЖАНИЕ УЧЕБНОГО ПРЕДМЕТА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«Родной язык (русский)», 10 класс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1. Язык и культура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2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Стремительный рост словарного состава языка, «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неологический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2. Культура речи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4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лексические нормы современного русского литературного языка. 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ошибки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‚ связанные с нарушением лексической сочетаемости.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Речевая избыточность и точность. Тавтология. Плеоназм. Типичные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ошибки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‚ связанные с речевой избыточностью.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грамматические нормы современного русского литературного языка.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Нормы употребления причастных и деепричастных оборотов‚ предложений с косвенной речью.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Типичные ошибки в построении сложных предложений. Нарушение видовременной соотнесенности глагольных форм.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Отражение вариантов  грамматической нормы в современных грамматических словарях и справочниках. Словарные пометы.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Речевой этикет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Этика и этикет в электронной среде общения. Понятие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нетикета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Этикет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Интернет-переписки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Этические нормы, правила этикета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Интернет-дискуссии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Интернет-полемики. Этикетное речевое поведение в ситуациях делового общения.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3. Р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ечь. Речевая деятельность.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5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Понятие речевого (риторического) идеала.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Принципы подготовки к публичной речи. Техника импровизированной речи. Особенности импровизации.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спорящих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Текст как единица языка и речи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Категория монолога и диалога как формы речевого общения.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Структура публичного выступления.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Риторика остроумия: юмор, ирония, намёк, парадокс, их функции в публичной речи. Риторика делового общения. Спор, дискуссия, полемика.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Спор и беседа: речевые роли участников, возм</w:t>
      </w:r>
      <w:r w:rsidR="00071C8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ожная типология ситуаций спора.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1. Я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зык и культура (2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B73D3C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Тексты художественной литературы как единство формы и содержания.  Практическая работа с текстами русских писателей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2. Культура речи (</w:t>
      </w:r>
      <w:r w:rsid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6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орфоэпические нормы 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современного русского литературного языка. Обобщающее повторение фонетики, орфоэпии</w:t>
      </w:r>
      <w:r w:rsidR="001C2599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лексические нормы современного русского литературного языка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Лексический анализ текста. Статья К. Бальмонта «Русский язык как основа творчества».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грамматические нормы современного русского литературного языка</w:t>
      </w:r>
    </w:p>
    <w:p w:rsid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Морфологические нормы как выбор вариантов морфологической формы слова и ее сочетаемости с другими формами. </w:t>
      </w:r>
    </w:p>
    <w:p w:rsid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Синтаксические нормы как выбор вариантов построения словосочетаний, простых и сложных предложений.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1B0808" w:rsidRP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</w:pPr>
      <w:r w:rsidRPr="001C2599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Речевой этикет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3. Речь</w:t>
      </w:r>
      <w:r w:rsid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. Речевая деятельность. Текст (3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Речевые жанры монологической речи:  доклад, поздравительная речь, презентация. Речевые жанры диалогической речи: интервью, научная дискуссия, политические дебаты.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Текст как единица языка и речи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Виды преобразования текста. Корректировка текста.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Тезисы. Конспект. Выписки. Реферат. Аннотация. Составление сложного плана и тезисов статьи А. Кони о Л. Толстом.</w:t>
      </w:r>
    </w:p>
    <w:p w:rsidR="001B0808" w:rsidRPr="001B0808" w:rsidRDefault="001B0808" w:rsidP="002434D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Тематическое планирование</w:t>
      </w:r>
      <w:bookmarkStart w:id="0" w:name="_GoBack"/>
      <w:bookmarkEnd w:id="0"/>
    </w:p>
    <w:tbl>
      <w:tblPr>
        <w:tblW w:w="97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3544"/>
        <w:gridCol w:w="5670"/>
      </w:tblGrid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Язык и культура (2 часа</w:t>
            </w:r>
            <w:r w:rsidR="001B0808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тенденции активных процессов в современном русском языке. «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Неологический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бум» русского языка в 21 веке, его причины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1C80" w:rsidRPr="00B73D3C" w:rsidRDefault="00071C80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внешние и внутренние факторы языковых изменений, активные процессы в современном русском языке (основные тенденции, отдельные примеры).</w:t>
            </w:r>
          </w:p>
          <w:p w:rsidR="001B0808" w:rsidRPr="00B73D3C" w:rsidRDefault="00071C80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со словарем неологизмов.  Анализ газетной статьи.</w:t>
            </w:r>
          </w:p>
          <w:p w:rsidR="00071C80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Выполнение упражнений по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на правильное употребление неологизмов в речи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Изменение значений и переосмысление имеющихся в русском языке слов, их стилистическая переоценка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 разными словарными статьями: словарь  фразеологизмов, словарь иноязычных слов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Анализ статьи в интернете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Составление собственного мини словаря неологизмов</w:t>
            </w:r>
          </w:p>
          <w:p w:rsidR="001B080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Поиск синонимичных аналогов новых 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Культура речи (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4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час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а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Лексические нормы. </w:t>
            </w:r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Свободная и несвободная лексическая сочетаемость. Типичные </w:t>
            </w:r>
            <w:proofErr w:type="gramStart"/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ошибки</w:t>
            </w:r>
            <w:proofErr w:type="gramEnd"/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‚ связанные с нарушением лексической сочетаемости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понятие: лексическая сочетаемость слова и точность, свободная и несвободная лексическая сочетаемость.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Проанализировать и исправить типичные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ошибки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‚ связанные с нарушением лексической сочетаемости.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понятия: речевая избыточность и точность, тавтология, плеоназм.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 толковыми словарями. Словарные пометы.</w:t>
            </w:r>
          </w:p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нормы употребления причастных и деепричастных оборотов‚ предложений с косвенной речью.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Исправить типичные ошибки в построении сложных предложений, в нарушение видовременной соотнесенности глагольных форм.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Работа с грамматическими словарями и справочниками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Словарные пометы.</w:t>
            </w:r>
          </w:p>
          <w:p w:rsidR="001B0808" w:rsidRPr="00B73D3C" w:rsidRDefault="001B080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Этика и этикет в электронной среде общения. Понятие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нетикета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Интернет-дискуссии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, Интернет-полемики.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понятие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нетикета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Этикет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Интернет-переписки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 Анализ диалога в соц.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сетях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.Э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тические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нормы, правила этикета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Организовать интернет-дискуссию, интернет-полемику. </w:t>
            </w:r>
          </w:p>
          <w:p w:rsidR="001B080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ситуацию делового общения Этикетное речевое поведение.</w:t>
            </w:r>
          </w:p>
        </w:tc>
      </w:tr>
      <w:tr w:rsidR="00B73D3C" w:rsidRPr="00B73D3C" w:rsidTr="006C284A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Сочинение-рассуждение о культуре речи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Речь.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 xml:space="preserve"> Речевая деятельность. (5 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часов)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Оратория: мастерство публичного выступления. Принципы подготовки к публичной речи.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понятие  речевого (риторического) идеала.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Конспективно зафиксировать информацию: п</w:t>
            </w:r>
            <w:r w:rsidR="00B3175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ути становления и истоки русского речевого идеала в контексте истории русской культуры. 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Выполнить упражнения с употреблением основных риторических категорий и элементов</w:t>
            </w:r>
            <w:r w:rsidR="00B3175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речевого мастерства Понятие эффективности речевого общения. 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Подготовить ораторию.</w:t>
            </w:r>
          </w:p>
          <w:p w:rsidR="001B0808" w:rsidRPr="00B73D3C" w:rsidRDefault="001B080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Техника импровизированной речи. Средства речевой выразительности: «цветы красноречия». Риторика остроумия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  импровизированное выступление на тему… с употреблением средств речевой выразительности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 важнейшие риторические тропы и фигуры. Структура и риторические функции метафоры, сравнения, антитезы. </w:t>
            </w:r>
          </w:p>
          <w:p w:rsidR="001B0808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 беседу на тему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.... 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Проанализировать ситуацию спора в кинофильме…Мастерство спора. Доказывание и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 xml:space="preserve">убеждение. Стратегия и тактика спора. Речевое поведение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спорящих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Категория монолога и диалога как формы речевого общения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категории монолога и диалога как формы речевого общения.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публичное выступление … Структура публичного выступления.</w:t>
            </w:r>
          </w:p>
          <w:p w:rsidR="001B0808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функции юмора, иронии, намёка, парадокса в публичной речи. 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Риторика делового общения. Спор, дискуссия, полемика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дискуссию и полемику на тему...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 речевые роли участников, определить тип ситуации спора.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 </w:t>
            </w:r>
          </w:p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B73D3C" w:rsidRPr="00B73D3C" w:rsidTr="00721322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Публичное выступление (практическое занятие)</w:t>
            </w:r>
          </w:p>
        </w:tc>
      </w:tr>
    </w:tbl>
    <w:p w:rsidR="00071C80" w:rsidRDefault="00071C80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Тематическое планирование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 (1 час в неделю/34 часа в год)</w:t>
      </w: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618"/>
        <w:gridCol w:w="2926"/>
        <w:gridCol w:w="5339"/>
      </w:tblGrid>
      <w:tr w:rsidR="001B0808" w:rsidRPr="001B0808" w:rsidTr="001C2599"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№ урока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Количество часов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Язык и культура (</w:t>
            </w:r>
            <w:r w:rsidR="001C2599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2 часа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C2599" w:rsidRPr="001B0808" w:rsidTr="001C2599">
        <w:trPr>
          <w:trHeight w:val="77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</w:t>
            </w:r>
          </w:p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Составить конспект: тексты художественной литературы как единство формы и содержания.  </w:t>
            </w:r>
          </w:p>
        </w:tc>
      </w:tr>
      <w:tr w:rsidR="001C2599" w:rsidRPr="001B0808" w:rsidTr="000924D6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Практическая работа с текстами русских писателей (А. Пушкин «Скупой рыцарь»)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Культура речи (</w:t>
            </w:r>
            <w:r w:rsidR="009E4695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5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 xml:space="preserve"> часов)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B0808" w:rsidRPr="001B0808" w:rsidTr="009E4695">
        <w:trPr>
          <w:trHeight w:val="151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нормы современного литературного произношения  и ударения в русском языке.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основные орфоэпические нормы современного русского литературного языка. </w:t>
            </w:r>
          </w:p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 орфоэпическим словарем</w:t>
            </w:r>
          </w:p>
          <w:p w:rsidR="001B0808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Анализ примера устной речи с точки зрения соответствия </w:t>
            </w:r>
            <w:proofErr w:type="spell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орф</w:t>
            </w:r>
            <w:proofErr w:type="spell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 нормам</w:t>
            </w:r>
          </w:p>
        </w:tc>
      </w:tr>
      <w:tr w:rsidR="001B0808" w:rsidRPr="001B0808" w:rsidTr="001C2599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Лексический анализ текста. Статья К. Бальмонта «Русский язык как основа творчества».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9E4695">
        <w:trPr>
          <w:trHeight w:val="779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грамматические нормы современного русского литературного языка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Практическая работа на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выбор вариантов морфологической формы слова и ее сочетаемости с другими формами. 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Синтаксические нормы как выбор вариантов построения словосочетаний, простых и сложных предложений. 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синтаксические нормы как выбор вариантов построения словосочетаний, простых и сложных предложений</w:t>
            </w:r>
          </w:p>
          <w:p w:rsidR="001C2599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О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формления чужой речи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различными способами.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Подбор с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интаксическ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их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синоним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ов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9E4695">
        <w:trPr>
          <w:trHeight w:val="220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Речевой этикет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понятия этики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и этикет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в деловом общении. 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Составить ситуацию делового общения, разбив на э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тапы делового общения.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основные функции и свойства п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ротокол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делового общения. </w:t>
            </w:r>
          </w:p>
          <w:p w:rsidR="001B0808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Смоделировать ситуацию телефонного разговора, проанализировать ситуацию с точки зрения соблюдения этикета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 деловом общении.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Реч</w:t>
            </w:r>
            <w:r w:rsidR="000461F0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ь. Ре</w:t>
            </w:r>
            <w:r w:rsidR="009E4695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чевая деятельность. Тест (4</w:t>
            </w:r>
            <w:r w:rsidR="000461F0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 xml:space="preserve"> часа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B0808" w:rsidRPr="001B0808" w:rsidTr="009E4695">
        <w:trPr>
          <w:trHeight w:val="1954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Речевые жанры монологической речи:  доклад, поздравительная речь, презентация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E4695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 основные признаки речевых</w:t>
            </w:r>
            <w:r w:rsidR="009E4695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жанров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монологической речи:  доклад, поздравительная речь, презентация.</w:t>
            </w:r>
          </w:p>
          <w:p w:rsidR="009E4695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Написать поздравительную речь </w:t>
            </w: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…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="009E4695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основные признаки  жанров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диалогической речи: интервью, научная дискуссия, политические дебаты.</w:t>
            </w:r>
          </w:p>
          <w:p w:rsidR="001B0808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Разработать интервью </w:t>
            </w: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…</w:t>
            </w: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E4695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Текст как единица языка и речи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E4695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способы изложения и типы текстов. </w:t>
            </w:r>
          </w:p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Проанализировать текст: особенности композиции и конструктивные приемы текста, разделить на абзацы. Преобразования текст в виде таблицы </w:t>
            </w: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Тезисы. Выписки. Аннотация. Конспект. Реферат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B0808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Составление сложного плана и тезисов статьи А. Кони о Л. Толстом</w:t>
            </w:r>
          </w:p>
          <w:p w:rsidR="005A5A3E" w:rsidRPr="009E4695" w:rsidRDefault="005A5A3E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Написание аннотации к выбранной статье</w:t>
            </w:r>
          </w:p>
        </w:tc>
      </w:tr>
    </w:tbl>
    <w:p w:rsidR="00E172A6" w:rsidRDefault="00E172A6" w:rsidP="009E4695">
      <w:pPr>
        <w:shd w:val="clear" w:color="auto" w:fill="FFFFFF"/>
        <w:spacing w:after="180" w:line="240" w:lineRule="auto"/>
      </w:pPr>
    </w:p>
    <w:sectPr w:rsidR="00E172A6" w:rsidSect="0085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FDinTextUniversal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88E"/>
    <w:multiLevelType w:val="multilevel"/>
    <w:tmpl w:val="7684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C4A44"/>
    <w:multiLevelType w:val="multilevel"/>
    <w:tmpl w:val="D170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02D07"/>
    <w:multiLevelType w:val="hybridMultilevel"/>
    <w:tmpl w:val="5EC0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A1690"/>
    <w:multiLevelType w:val="multilevel"/>
    <w:tmpl w:val="A510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24771F"/>
    <w:multiLevelType w:val="multilevel"/>
    <w:tmpl w:val="80C2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B6E3E"/>
    <w:multiLevelType w:val="multilevel"/>
    <w:tmpl w:val="097C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010399"/>
    <w:multiLevelType w:val="multilevel"/>
    <w:tmpl w:val="7986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1A26EE"/>
    <w:multiLevelType w:val="multilevel"/>
    <w:tmpl w:val="5AB0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9607E3"/>
    <w:multiLevelType w:val="multilevel"/>
    <w:tmpl w:val="6594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475B1F"/>
    <w:multiLevelType w:val="multilevel"/>
    <w:tmpl w:val="02D4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5F2CA1"/>
    <w:multiLevelType w:val="multilevel"/>
    <w:tmpl w:val="C1B2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526822"/>
    <w:multiLevelType w:val="multilevel"/>
    <w:tmpl w:val="77BCC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295600"/>
    <w:multiLevelType w:val="multilevel"/>
    <w:tmpl w:val="1042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66BA7"/>
    <w:multiLevelType w:val="multilevel"/>
    <w:tmpl w:val="6682E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DF376C"/>
    <w:multiLevelType w:val="multilevel"/>
    <w:tmpl w:val="F384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F6079D"/>
    <w:multiLevelType w:val="multilevel"/>
    <w:tmpl w:val="8A1E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375B09"/>
    <w:multiLevelType w:val="multilevel"/>
    <w:tmpl w:val="678CC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164F68"/>
    <w:multiLevelType w:val="multilevel"/>
    <w:tmpl w:val="F9B8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1642D"/>
    <w:multiLevelType w:val="multilevel"/>
    <w:tmpl w:val="D822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317D61"/>
    <w:multiLevelType w:val="multilevel"/>
    <w:tmpl w:val="9A646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715336"/>
    <w:multiLevelType w:val="multilevel"/>
    <w:tmpl w:val="FB1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31CA4"/>
    <w:multiLevelType w:val="multilevel"/>
    <w:tmpl w:val="E9DA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D4FAA"/>
    <w:multiLevelType w:val="multilevel"/>
    <w:tmpl w:val="EB06E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3"/>
  </w:num>
  <w:num w:numId="5">
    <w:abstractNumId w:val="17"/>
  </w:num>
  <w:num w:numId="6">
    <w:abstractNumId w:val="1"/>
  </w:num>
  <w:num w:numId="7">
    <w:abstractNumId w:val="6"/>
  </w:num>
  <w:num w:numId="8">
    <w:abstractNumId w:val="8"/>
  </w:num>
  <w:num w:numId="9">
    <w:abstractNumId w:val="15"/>
  </w:num>
  <w:num w:numId="10">
    <w:abstractNumId w:val="22"/>
  </w:num>
  <w:num w:numId="11">
    <w:abstractNumId w:val="18"/>
  </w:num>
  <w:num w:numId="12">
    <w:abstractNumId w:val="21"/>
  </w:num>
  <w:num w:numId="13">
    <w:abstractNumId w:val="7"/>
  </w:num>
  <w:num w:numId="14">
    <w:abstractNumId w:val="16"/>
  </w:num>
  <w:num w:numId="15">
    <w:abstractNumId w:val="10"/>
  </w:num>
  <w:num w:numId="16">
    <w:abstractNumId w:val="19"/>
  </w:num>
  <w:num w:numId="17">
    <w:abstractNumId w:val="14"/>
  </w:num>
  <w:num w:numId="18">
    <w:abstractNumId w:val="20"/>
  </w:num>
  <w:num w:numId="19">
    <w:abstractNumId w:val="0"/>
  </w:num>
  <w:num w:numId="20">
    <w:abstractNumId w:val="4"/>
  </w:num>
  <w:num w:numId="21">
    <w:abstractNumId w:val="13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D4E"/>
    <w:rsid w:val="000013EE"/>
    <w:rsid w:val="00003E87"/>
    <w:rsid w:val="000461F0"/>
    <w:rsid w:val="00071C80"/>
    <w:rsid w:val="001011C1"/>
    <w:rsid w:val="001343D5"/>
    <w:rsid w:val="001754E0"/>
    <w:rsid w:val="00184B8F"/>
    <w:rsid w:val="001B0808"/>
    <w:rsid w:val="001C2599"/>
    <w:rsid w:val="002047B9"/>
    <w:rsid w:val="002434D2"/>
    <w:rsid w:val="002449D3"/>
    <w:rsid w:val="00270CA2"/>
    <w:rsid w:val="00282911"/>
    <w:rsid w:val="00284B05"/>
    <w:rsid w:val="002B2770"/>
    <w:rsid w:val="002E7AE4"/>
    <w:rsid w:val="00396A13"/>
    <w:rsid w:val="003979C0"/>
    <w:rsid w:val="00415CD1"/>
    <w:rsid w:val="005172E7"/>
    <w:rsid w:val="00525D4E"/>
    <w:rsid w:val="005A5A3E"/>
    <w:rsid w:val="005A7E2C"/>
    <w:rsid w:val="005D7A1A"/>
    <w:rsid w:val="005F2AC8"/>
    <w:rsid w:val="00602CBC"/>
    <w:rsid w:val="006867E7"/>
    <w:rsid w:val="006D2505"/>
    <w:rsid w:val="0072410F"/>
    <w:rsid w:val="007E2EC4"/>
    <w:rsid w:val="008040E7"/>
    <w:rsid w:val="00813881"/>
    <w:rsid w:val="00817B13"/>
    <w:rsid w:val="00823D6A"/>
    <w:rsid w:val="00851C16"/>
    <w:rsid w:val="008A6320"/>
    <w:rsid w:val="00903C92"/>
    <w:rsid w:val="009711F5"/>
    <w:rsid w:val="009C7FA0"/>
    <w:rsid w:val="009E4695"/>
    <w:rsid w:val="009F5ADD"/>
    <w:rsid w:val="00A75062"/>
    <w:rsid w:val="00B31758"/>
    <w:rsid w:val="00B32117"/>
    <w:rsid w:val="00B73D3C"/>
    <w:rsid w:val="00B93FE4"/>
    <w:rsid w:val="00BA66FA"/>
    <w:rsid w:val="00BB2B15"/>
    <w:rsid w:val="00BB67E8"/>
    <w:rsid w:val="00C33E90"/>
    <w:rsid w:val="00CA6E37"/>
    <w:rsid w:val="00D03F85"/>
    <w:rsid w:val="00D74505"/>
    <w:rsid w:val="00D950BE"/>
    <w:rsid w:val="00DC1A15"/>
    <w:rsid w:val="00DC5601"/>
    <w:rsid w:val="00DF009B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16"/>
  </w:style>
  <w:style w:type="paragraph" w:styleId="1">
    <w:name w:val="heading 1"/>
    <w:basedOn w:val="a"/>
    <w:link w:val="10"/>
    <w:uiPriority w:val="9"/>
    <w:qFormat/>
    <w:rsid w:val="001B08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B0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8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0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808"/>
    <w:rPr>
      <w:b/>
      <w:bCs/>
    </w:rPr>
  </w:style>
  <w:style w:type="character" w:styleId="a5">
    <w:name w:val="Emphasis"/>
    <w:basedOn w:val="a0"/>
    <w:uiPriority w:val="20"/>
    <w:qFormat/>
    <w:rsid w:val="001B0808"/>
    <w:rPr>
      <w:i/>
      <w:iCs/>
    </w:rPr>
  </w:style>
  <w:style w:type="character" w:customStyle="1" w:styleId="a2akit">
    <w:name w:val="a2a_kit"/>
    <w:basedOn w:val="a0"/>
    <w:rsid w:val="001B0808"/>
  </w:style>
  <w:style w:type="character" w:customStyle="1" w:styleId="a2alabel">
    <w:name w:val="a2a_label"/>
    <w:basedOn w:val="a0"/>
    <w:rsid w:val="001B0808"/>
  </w:style>
  <w:style w:type="paragraph" w:styleId="a6">
    <w:name w:val="List Paragraph"/>
    <w:basedOn w:val="a"/>
    <w:link w:val="a7"/>
    <w:uiPriority w:val="99"/>
    <w:qFormat/>
    <w:rsid w:val="00270C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270CA2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1"/>
    <w:qFormat/>
    <w:rsid w:val="00270C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70CA2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08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B0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8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0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808"/>
    <w:rPr>
      <w:b/>
      <w:bCs/>
    </w:rPr>
  </w:style>
  <w:style w:type="character" w:styleId="a5">
    <w:name w:val="Emphasis"/>
    <w:basedOn w:val="a0"/>
    <w:uiPriority w:val="20"/>
    <w:qFormat/>
    <w:rsid w:val="001B0808"/>
    <w:rPr>
      <w:i/>
      <w:iCs/>
    </w:rPr>
  </w:style>
  <w:style w:type="character" w:customStyle="1" w:styleId="a2akit">
    <w:name w:val="a2a_kit"/>
    <w:basedOn w:val="a0"/>
    <w:rsid w:val="001B0808"/>
  </w:style>
  <w:style w:type="character" w:customStyle="1" w:styleId="a2alabel">
    <w:name w:val="a2a_label"/>
    <w:basedOn w:val="a0"/>
    <w:rsid w:val="001B0808"/>
  </w:style>
  <w:style w:type="paragraph" w:styleId="a6">
    <w:name w:val="List Paragraph"/>
    <w:basedOn w:val="a"/>
    <w:link w:val="a7"/>
    <w:uiPriority w:val="99"/>
    <w:qFormat/>
    <w:rsid w:val="00270C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270CA2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1"/>
    <w:qFormat/>
    <w:rsid w:val="00270C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70CA2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dcterms:created xsi:type="dcterms:W3CDTF">2023-11-23T14:10:00Z</dcterms:created>
  <dcterms:modified xsi:type="dcterms:W3CDTF">2023-11-23T14:10:00Z</dcterms:modified>
</cp:coreProperties>
</file>